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59" w:rsidRPr="00461159" w:rsidRDefault="00492D17" w:rsidP="004611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 S1 - </w:t>
      </w:r>
      <w:r w:rsidR="00E958FC">
        <w:rPr>
          <w:b/>
          <w:sz w:val="24"/>
          <w:szCs w:val="24"/>
        </w:rPr>
        <w:t>GC analysis</w:t>
      </w:r>
      <w:r w:rsidR="00461159" w:rsidRPr="00461159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461159" w:rsidRDefault="00461159" w:rsidP="00461159">
      <w:pPr>
        <w:rPr>
          <w:sz w:val="24"/>
          <w:szCs w:val="24"/>
        </w:rPr>
      </w:pPr>
      <w:r w:rsidRPr="00461159">
        <w:rPr>
          <w:sz w:val="24"/>
          <w:szCs w:val="24"/>
        </w:rPr>
        <w:t>The gas chromatograph is equipped with a split/</w:t>
      </w:r>
      <w:proofErr w:type="spellStart"/>
      <w:r w:rsidRPr="00461159">
        <w:rPr>
          <w:sz w:val="24"/>
          <w:szCs w:val="24"/>
        </w:rPr>
        <w:t>splitless</w:t>
      </w:r>
      <w:proofErr w:type="spellEnd"/>
      <w:r w:rsidRPr="00461159">
        <w:rPr>
          <w:sz w:val="24"/>
          <w:szCs w:val="24"/>
        </w:rPr>
        <w:t xml:space="preserve"> inlet, fitted with a 4 mm id glass inlet liner with a deactivated glass wool plug.</w:t>
      </w:r>
      <w:r>
        <w:rPr>
          <w:sz w:val="24"/>
          <w:szCs w:val="24"/>
        </w:rPr>
        <w:t xml:space="preserve"> </w:t>
      </w:r>
      <w:r w:rsidRPr="00461159">
        <w:rPr>
          <w:sz w:val="24"/>
          <w:szCs w:val="24"/>
        </w:rPr>
        <w:t xml:space="preserve">The inlet is set to 250 C and is operated in constant pressure mode.  The carrier gas is hydrogen; nitrogen and air are needed as detector support gases.  </w:t>
      </w:r>
    </w:p>
    <w:p w:rsidR="00461159" w:rsidRPr="00461159" w:rsidRDefault="00461159" w:rsidP="00461159">
      <w:pPr>
        <w:rPr>
          <w:sz w:val="24"/>
          <w:szCs w:val="24"/>
        </w:rPr>
      </w:pPr>
      <w:r w:rsidRPr="00461159">
        <w:rPr>
          <w:sz w:val="24"/>
          <w:szCs w:val="24"/>
        </w:rPr>
        <w:t>An Agilent Ultra-2 column is used.</w:t>
      </w:r>
      <w:r>
        <w:rPr>
          <w:sz w:val="24"/>
          <w:szCs w:val="24"/>
        </w:rPr>
        <w:t xml:space="preserve"> </w:t>
      </w:r>
      <w:r w:rsidRPr="00461159">
        <w:rPr>
          <w:sz w:val="24"/>
          <w:szCs w:val="24"/>
        </w:rPr>
        <w:t>The column is 25 meters long with a 0.2 mm inside diameter and a 0.33 um st</w:t>
      </w:r>
      <w:r>
        <w:rPr>
          <w:sz w:val="24"/>
          <w:szCs w:val="24"/>
        </w:rPr>
        <w:t xml:space="preserve">ationary phase film thickness. </w:t>
      </w:r>
      <w:r w:rsidRPr="00461159">
        <w:rPr>
          <w:sz w:val="24"/>
          <w:szCs w:val="24"/>
        </w:rPr>
        <w:t xml:space="preserve">The stationary phase in this column is 5% phenyl, 95% methyl </w:t>
      </w:r>
      <w:proofErr w:type="spellStart"/>
      <w:r w:rsidRPr="00461159">
        <w:rPr>
          <w:sz w:val="24"/>
          <w:szCs w:val="24"/>
        </w:rPr>
        <w:t>polysiloxane</w:t>
      </w:r>
      <w:proofErr w:type="spellEnd"/>
      <w:r w:rsidRPr="00461159">
        <w:rPr>
          <w:sz w:val="24"/>
          <w:szCs w:val="24"/>
        </w:rPr>
        <w:t>, als</w:t>
      </w:r>
      <w:r>
        <w:rPr>
          <w:sz w:val="24"/>
          <w:szCs w:val="24"/>
        </w:rPr>
        <w:t xml:space="preserve">o known as a DB-5 type column. </w:t>
      </w:r>
      <w:r w:rsidRPr="00461159">
        <w:rPr>
          <w:sz w:val="24"/>
          <w:szCs w:val="24"/>
        </w:rPr>
        <w:t xml:space="preserve">To analyze the lipid extracts, a 2 </w:t>
      </w:r>
      <w:proofErr w:type="spellStart"/>
      <w:r w:rsidRPr="00461159">
        <w:rPr>
          <w:sz w:val="24"/>
          <w:szCs w:val="24"/>
        </w:rPr>
        <w:t>ul</w:t>
      </w:r>
      <w:proofErr w:type="spellEnd"/>
      <w:r w:rsidRPr="00461159">
        <w:rPr>
          <w:sz w:val="24"/>
          <w:szCs w:val="24"/>
        </w:rPr>
        <w:t xml:space="preserve"> aliquot is injected at a 100:1 split ratio, with the oven temperature at 170 degrees C. Post injection, the oven is programmed to increase at 5 degrees per minute up to 300 C and then ho</w:t>
      </w:r>
      <w:r>
        <w:rPr>
          <w:sz w:val="24"/>
          <w:szCs w:val="24"/>
        </w:rPr>
        <w:t xml:space="preserve">ld for 12 minutes. </w:t>
      </w:r>
      <w:r w:rsidRPr="00461159">
        <w:rPr>
          <w:sz w:val="24"/>
          <w:szCs w:val="24"/>
        </w:rPr>
        <w:t>When the system is initially set up, the parameters of column head pressure and oven offset must be adjusted to achieve accurate peak identification. A series of injections of the Midi standard are made and the results used to make adjustments according to instructions in the MIDI</w:t>
      </w:r>
      <w:r>
        <w:rPr>
          <w:sz w:val="24"/>
          <w:szCs w:val="24"/>
        </w:rPr>
        <w:t xml:space="preserve"> manual. </w:t>
      </w:r>
      <w:r w:rsidRPr="00461159">
        <w:rPr>
          <w:sz w:val="24"/>
          <w:szCs w:val="24"/>
        </w:rPr>
        <w:t xml:space="preserve">Once calibrated in this way, the system may need minor adjustments on occasion but should generally achieve good results using these parameters. </w:t>
      </w:r>
    </w:p>
    <w:p w:rsidR="00461159" w:rsidRPr="00461159" w:rsidRDefault="00461159" w:rsidP="00461159">
      <w:pPr>
        <w:rPr>
          <w:sz w:val="24"/>
          <w:szCs w:val="24"/>
        </w:rPr>
      </w:pPr>
      <w:r w:rsidRPr="00461159">
        <w:rPr>
          <w:sz w:val="24"/>
          <w:szCs w:val="24"/>
        </w:rPr>
        <w:t>The software schedules injection of the MIDI standard twice at the start of an analytical sequence, and then again after every 11 sample injections.</w:t>
      </w:r>
      <w:r>
        <w:rPr>
          <w:sz w:val="24"/>
          <w:szCs w:val="24"/>
        </w:rPr>
        <w:t xml:space="preserve"> </w:t>
      </w:r>
      <w:r w:rsidRPr="00461159">
        <w:rPr>
          <w:sz w:val="24"/>
          <w:szCs w:val="24"/>
        </w:rPr>
        <w:t>The software monitors the results and may reinject the standard sooner if ret</w:t>
      </w:r>
      <w:r>
        <w:rPr>
          <w:sz w:val="24"/>
          <w:szCs w:val="24"/>
        </w:rPr>
        <w:t xml:space="preserve">ention time drift is detected. </w:t>
      </w:r>
      <w:r w:rsidRPr="00461159">
        <w:rPr>
          <w:sz w:val="24"/>
          <w:szCs w:val="24"/>
        </w:rPr>
        <w:t>If no internal standard was added to the samples, a solution of a FAME with a known concentration should also be analyzed and the data used to establish an external calibration of the samples</w:t>
      </w:r>
      <w:r>
        <w:rPr>
          <w:sz w:val="24"/>
          <w:szCs w:val="24"/>
        </w:rPr>
        <w:t xml:space="preserve">. </w:t>
      </w:r>
      <w:r w:rsidRPr="00461159">
        <w:rPr>
          <w:sz w:val="24"/>
          <w:szCs w:val="24"/>
        </w:rPr>
        <w:t xml:space="preserve">If the </w:t>
      </w:r>
      <w:proofErr w:type="spellStart"/>
      <w:r w:rsidRPr="00461159">
        <w:rPr>
          <w:sz w:val="24"/>
          <w:szCs w:val="24"/>
        </w:rPr>
        <w:t>analytes</w:t>
      </w:r>
      <w:proofErr w:type="spellEnd"/>
      <w:r w:rsidRPr="00461159">
        <w:rPr>
          <w:sz w:val="24"/>
          <w:szCs w:val="24"/>
        </w:rPr>
        <w:t xml:space="preserve"> in the samples are too dilute, the samples may be concentrated to a smaller volume and then reanalyzed. Alternatively, they may be reanalyzed using a lower split ratio but the standard must then be diluted in a way to match the increased amount of </w:t>
      </w:r>
      <w:proofErr w:type="spellStart"/>
      <w:r w:rsidRPr="00461159">
        <w:rPr>
          <w:sz w:val="24"/>
          <w:szCs w:val="24"/>
        </w:rPr>
        <w:t>analyte</w:t>
      </w:r>
      <w:proofErr w:type="spellEnd"/>
      <w:r w:rsidRPr="00461159">
        <w:rPr>
          <w:sz w:val="24"/>
          <w:szCs w:val="24"/>
        </w:rPr>
        <w:t xml:space="preserve"> introduced into the column.  </w:t>
      </w:r>
    </w:p>
    <w:p w:rsidR="00461159" w:rsidRPr="00461159" w:rsidRDefault="00461159" w:rsidP="00461159">
      <w:pPr>
        <w:rPr>
          <w:sz w:val="24"/>
          <w:szCs w:val="24"/>
        </w:rPr>
      </w:pPr>
      <w:r w:rsidRPr="00461159">
        <w:rPr>
          <w:sz w:val="24"/>
          <w:szCs w:val="24"/>
        </w:rPr>
        <w:t>The MIDI system produces a report for each sample containing a table with one line per realized peak.</w:t>
      </w:r>
      <w:r>
        <w:rPr>
          <w:sz w:val="24"/>
          <w:szCs w:val="24"/>
        </w:rPr>
        <w:t xml:space="preserve"> </w:t>
      </w:r>
      <w:r w:rsidRPr="00461159">
        <w:rPr>
          <w:sz w:val="24"/>
          <w:szCs w:val="24"/>
        </w:rPr>
        <w:t xml:space="preserve">The software reports the peak retention time, peak area, peak identification, along with ECL or estimated chain length, a parameter used for peak identification—and response factor, a parameter used to normalize variations in detector response with respect to retention time. The ECL expresses where among a series of straight chain FAMEs each </w:t>
      </w:r>
      <w:r>
        <w:rPr>
          <w:sz w:val="24"/>
          <w:szCs w:val="24"/>
        </w:rPr>
        <w:t xml:space="preserve">unknown FAME elutes. </w:t>
      </w:r>
      <w:r w:rsidRPr="00461159">
        <w:rPr>
          <w:sz w:val="24"/>
          <w:szCs w:val="24"/>
        </w:rPr>
        <w:t>So for example, if the retention time of an unknown elutes exactly halfway between those of 12:0 and 13:0 carbon chain, the ECL is reported as 12:5 carbon chain.</w:t>
      </w:r>
      <w:r>
        <w:rPr>
          <w:sz w:val="24"/>
          <w:szCs w:val="24"/>
        </w:rPr>
        <w:t xml:space="preserve"> </w:t>
      </w:r>
      <w:r w:rsidRPr="00461159">
        <w:rPr>
          <w:sz w:val="24"/>
          <w:szCs w:val="24"/>
        </w:rPr>
        <w:t>The software compares the ECL of each peak to those of FAMEs in a database, and where matches occur assigns the corr</w:t>
      </w:r>
      <w:r>
        <w:rPr>
          <w:sz w:val="24"/>
          <w:szCs w:val="24"/>
        </w:rPr>
        <w:t xml:space="preserve">esponding name to the unknown. </w:t>
      </w:r>
      <w:r w:rsidRPr="00461159">
        <w:rPr>
          <w:sz w:val="24"/>
          <w:szCs w:val="24"/>
        </w:rPr>
        <w:t>For cases where two FAMEs in the database have ECLs that are very close, the software reports both names, listing the closest one first.</w:t>
      </w:r>
    </w:p>
    <w:sectPr w:rsidR="00461159" w:rsidRPr="00461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59"/>
    <w:rsid w:val="00461159"/>
    <w:rsid w:val="00492D17"/>
    <w:rsid w:val="005C2240"/>
    <w:rsid w:val="007C6635"/>
    <w:rsid w:val="00C212D6"/>
    <w:rsid w:val="00E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D040"/>
  <w15:chartTrackingRefBased/>
  <w15:docId w15:val="{BB787D64-5419-40B3-9F1C-3774BF04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1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Oates</dc:creator>
  <cp:keywords/>
  <dc:description/>
  <cp:lastModifiedBy>Lawrence Oates</cp:lastModifiedBy>
  <cp:revision>8</cp:revision>
  <dcterms:created xsi:type="dcterms:W3CDTF">2016-07-18T16:35:00Z</dcterms:created>
  <dcterms:modified xsi:type="dcterms:W3CDTF">2017-12-29T12:41:00Z</dcterms:modified>
</cp:coreProperties>
</file>